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857B" w14:textId="1E63930B" w:rsidR="001F23B5" w:rsidRDefault="001F23B5" w:rsidP="001F23B5">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r>
        <w:rPr>
          <w:rFonts w:ascii="Segoe UI" w:hAnsi="Segoe UI" w:cs="Segoe UI"/>
          <w:i/>
          <w:iCs/>
          <w:color w:val="201F1E"/>
          <w:sz w:val="23"/>
          <w:szCs w:val="23"/>
          <w:bdr w:val="none" w:sz="0" w:space="0" w:color="auto" w:frame="1"/>
        </w:rPr>
        <w:t>Dear Parent/Guardian,</w:t>
      </w:r>
    </w:p>
    <w:p w14:paraId="6D0CBE12" w14:textId="77777777" w:rsidR="005E23B9" w:rsidRDefault="005E23B9" w:rsidP="001F23B5">
      <w:pPr>
        <w:pStyle w:val="NormalWeb"/>
        <w:shd w:val="clear" w:color="auto" w:fill="FFFFFF"/>
        <w:spacing w:before="0" w:beforeAutospacing="0" w:after="0" w:afterAutospacing="0" w:line="378" w:lineRule="atLeast"/>
        <w:rPr>
          <w:rFonts w:ascii="Calibri" w:hAnsi="Calibri" w:cs="Calibri"/>
          <w:color w:val="201F1E"/>
          <w:sz w:val="22"/>
          <w:szCs w:val="22"/>
        </w:rPr>
      </w:pPr>
    </w:p>
    <w:p w14:paraId="1F9C8705" w14:textId="7A0903A9" w:rsidR="001F23B5" w:rsidRDefault="001F23B5" w:rsidP="001F23B5">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r>
        <w:rPr>
          <w:rFonts w:ascii="Segoe UI" w:hAnsi="Segoe UI" w:cs="Segoe UI"/>
          <w:i/>
          <w:iCs/>
          <w:color w:val="201F1E"/>
          <w:sz w:val="23"/>
          <w:szCs w:val="23"/>
          <w:bdr w:val="none" w:sz="0" w:space="0" w:color="auto" w:frame="1"/>
        </w:rPr>
        <w:t xml:space="preserve">Montgomery County Public Schools has transitioned to a new online payment system called </w:t>
      </w:r>
      <w:proofErr w:type="spellStart"/>
      <w:r>
        <w:rPr>
          <w:rFonts w:ascii="Segoe UI" w:hAnsi="Segoe UI" w:cs="Segoe UI"/>
          <w:i/>
          <w:iCs/>
          <w:color w:val="201F1E"/>
          <w:sz w:val="23"/>
          <w:szCs w:val="23"/>
          <w:bdr w:val="none" w:sz="0" w:space="0" w:color="auto" w:frame="1"/>
        </w:rPr>
        <w:t>SchoolCash</w:t>
      </w:r>
      <w:proofErr w:type="spellEnd"/>
      <w:r>
        <w:rPr>
          <w:rFonts w:ascii="Segoe UI" w:hAnsi="Segoe UI" w:cs="Segoe UI"/>
          <w:i/>
          <w:iCs/>
          <w:color w:val="201F1E"/>
          <w:sz w:val="23"/>
          <w:szCs w:val="23"/>
          <w:bdr w:val="none" w:sz="0" w:space="0" w:color="auto" w:frame="1"/>
        </w:rPr>
        <w:t xml:space="preserve"> Online as its preferred method of payment for school-related fees such as fundraisers, field trips, obligations, etc.   </w:t>
      </w:r>
      <w:r w:rsidR="005E23B9">
        <w:rPr>
          <w:rFonts w:ascii="Segoe UI" w:hAnsi="Segoe UI" w:cs="Segoe UI"/>
          <w:i/>
          <w:iCs/>
          <w:color w:val="201F1E"/>
          <w:sz w:val="23"/>
          <w:szCs w:val="23"/>
          <w:bdr w:val="none" w:sz="0" w:space="0" w:color="auto" w:frame="1"/>
        </w:rPr>
        <w:t xml:space="preserve">Please note that the new payment system is NOT related to school cafeteria accounts. </w:t>
      </w:r>
    </w:p>
    <w:p w14:paraId="46DE51F2" w14:textId="77777777" w:rsidR="005E23B9" w:rsidRDefault="005E23B9" w:rsidP="001F23B5">
      <w:pPr>
        <w:pStyle w:val="NormalWeb"/>
        <w:shd w:val="clear" w:color="auto" w:fill="FFFFFF"/>
        <w:spacing w:before="0" w:beforeAutospacing="0" w:after="0" w:afterAutospacing="0" w:line="378" w:lineRule="atLeast"/>
        <w:rPr>
          <w:rFonts w:ascii="Calibri" w:hAnsi="Calibri" w:cs="Calibri"/>
          <w:color w:val="201F1E"/>
          <w:sz w:val="22"/>
          <w:szCs w:val="22"/>
        </w:rPr>
      </w:pPr>
    </w:p>
    <w:p w14:paraId="52F47B4B" w14:textId="59FA8BF3" w:rsidR="001F23B5" w:rsidRDefault="001F23B5" w:rsidP="001F23B5">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proofErr w:type="spellStart"/>
      <w:r>
        <w:rPr>
          <w:rFonts w:ascii="Segoe UI" w:hAnsi="Segoe UI" w:cs="Segoe UI"/>
          <w:i/>
          <w:iCs/>
          <w:color w:val="201F1E"/>
          <w:sz w:val="23"/>
          <w:szCs w:val="23"/>
          <w:bdr w:val="none" w:sz="0" w:space="0" w:color="auto" w:frame="1"/>
        </w:rPr>
        <w:t>SchoolCash</w:t>
      </w:r>
      <w:proofErr w:type="spellEnd"/>
      <w:r>
        <w:rPr>
          <w:rFonts w:ascii="Segoe UI" w:hAnsi="Segoe UI" w:cs="Segoe UI"/>
          <w:i/>
          <w:iCs/>
          <w:color w:val="201F1E"/>
          <w:sz w:val="23"/>
          <w:szCs w:val="23"/>
          <w:bdr w:val="none" w:sz="0" w:space="0" w:color="auto" w:frame="1"/>
        </w:rPr>
        <w:t xml:space="preserve"> Online helps parents/guardians and community members pay school-related fees safely, quickly, and easily. </w:t>
      </w:r>
      <w:proofErr w:type="spellStart"/>
      <w:r>
        <w:rPr>
          <w:rFonts w:ascii="Segoe UI" w:hAnsi="Segoe UI" w:cs="Segoe UI"/>
          <w:i/>
          <w:iCs/>
          <w:color w:val="201F1E"/>
          <w:sz w:val="23"/>
          <w:szCs w:val="23"/>
          <w:bdr w:val="none" w:sz="0" w:space="0" w:color="auto" w:frame="1"/>
        </w:rPr>
        <w:t>SchoolCash</w:t>
      </w:r>
      <w:proofErr w:type="spellEnd"/>
      <w:r>
        <w:rPr>
          <w:rFonts w:ascii="Segoe UI" w:hAnsi="Segoe UI" w:cs="Segoe UI"/>
          <w:i/>
          <w:iCs/>
          <w:color w:val="201F1E"/>
          <w:sz w:val="23"/>
          <w:szCs w:val="23"/>
          <w:bdr w:val="none" w:sz="0" w:space="0" w:color="auto" w:frame="1"/>
        </w:rPr>
        <w:t xml:space="preserve"> Online will help increase efficiency and security at schools by making payments directly into schools’ bank accounts and eliminating the need for teachers to handle money. In addition, once registered, you will be immediately informed about school activities!</w:t>
      </w:r>
    </w:p>
    <w:p w14:paraId="7BD7DDB6" w14:textId="77777777" w:rsidR="005E23B9" w:rsidRDefault="005E23B9" w:rsidP="001F23B5">
      <w:pPr>
        <w:pStyle w:val="NormalWeb"/>
        <w:shd w:val="clear" w:color="auto" w:fill="FFFFFF"/>
        <w:spacing w:before="0" w:beforeAutospacing="0" w:after="0" w:afterAutospacing="0" w:line="378" w:lineRule="atLeast"/>
        <w:rPr>
          <w:rFonts w:ascii="Calibri" w:hAnsi="Calibri" w:cs="Calibri"/>
          <w:color w:val="201F1E"/>
          <w:sz w:val="22"/>
          <w:szCs w:val="22"/>
        </w:rPr>
      </w:pPr>
    </w:p>
    <w:p w14:paraId="082ADA18" w14:textId="236199A9" w:rsidR="001F23B5" w:rsidRDefault="001F23B5" w:rsidP="001F23B5">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r>
        <w:rPr>
          <w:rFonts w:ascii="Segoe UI" w:hAnsi="Segoe UI" w:cs="Segoe UI"/>
          <w:i/>
          <w:iCs/>
          <w:color w:val="201F1E"/>
          <w:sz w:val="23"/>
          <w:szCs w:val="23"/>
          <w:bdr w:val="none" w:sz="0" w:space="0" w:color="auto" w:frame="1"/>
        </w:rPr>
        <w:t xml:space="preserve">Powered by KEV Group, </w:t>
      </w:r>
      <w:proofErr w:type="spellStart"/>
      <w:r>
        <w:rPr>
          <w:rFonts w:ascii="Segoe UI" w:hAnsi="Segoe UI" w:cs="Segoe UI"/>
          <w:i/>
          <w:iCs/>
          <w:color w:val="201F1E"/>
          <w:sz w:val="23"/>
          <w:szCs w:val="23"/>
          <w:bdr w:val="none" w:sz="0" w:space="0" w:color="auto" w:frame="1"/>
        </w:rPr>
        <w:t>SchoolCash</w:t>
      </w:r>
      <w:proofErr w:type="spellEnd"/>
      <w:r>
        <w:rPr>
          <w:rFonts w:ascii="Segoe UI" w:hAnsi="Segoe UI" w:cs="Segoe UI"/>
          <w:i/>
          <w:iCs/>
          <w:color w:val="201F1E"/>
          <w:sz w:val="23"/>
          <w:szCs w:val="23"/>
          <w:bdr w:val="none" w:sz="0" w:space="0" w:color="auto" w:frame="1"/>
        </w:rPr>
        <w:t xml:space="preserve"> Online is the industry leader in the management of school fees. The new system puts </w:t>
      </w:r>
      <w:proofErr w:type="gramStart"/>
      <w:r>
        <w:rPr>
          <w:rFonts w:ascii="Segoe UI" w:hAnsi="Segoe UI" w:cs="Segoe UI"/>
          <w:i/>
          <w:iCs/>
          <w:color w:val="201F1E"/>
          <w:sz w:val="23"/>
          <w:szCs w:val="23"/>
          <w:bdr w:val="none" w:sz="0" w:space="0" w:color="auto" w:frame="1"/>
        </w:rPr>
        <w:t>all of</w:t>
      </w:r>
      <w:proofErr w:type="gramEnd"/>
      <w:r>
        <w:rPr>
          <w:rFonts w:ascii="Segoe UI" w:hAnsi="Segoe UI" w:cs="Segoe UI"/>
          <w:i/>
          <w:iCs/>
          <w:color w:val="201F1E"/>
          <w:sz w:val="23"/>
          <w:szCs w:val="23"/>
          <w:bdr w:val="none" w:sz="0" w:space="0" w:color="auto" w:frame="1"/>
        </w:rPr>
        <w:t xml:space="preserve"> the school-related fees online for purchase so users can make purchases online using a credit card or e-check. A processing fee will be included on all items available for purchase, regardless of the type of payment used on </w:t>
      </w:r>
      <w:proofErr w:type="spellStart"/>
      <w:r>
        <w:rPr>
          <w:rFonts w:ascii="Segoe UI" w:hAnsi="Segoe UI" w:cs="Segoe UI"/>
          <w:i/>
          <w:iCs/>
          <w:color w:val="201F1E"/>
          <w:sz w:val="23"/>
          <w:szCs w:val="23"/>
          <w:bdr w:val="none" w:sz="0" w:space="0" w:color="auto" w:frame="1"/>
        </w:rPr>
        <w:t>SchoolCash</w:t>
      </w:r>
      <w:proofErr w:type="spellEnd"/>
      <w:r>
        <w:rPr>
          <w:rFonts w:ascii="Segoe UI" w:hAnsi="Segoe UI" w:cs="Segoe UI"/>
          <w:i/>
          <w:iCs/>
          <w:color w:val="201F1E"/>
          <w:sz w:val="23"/>
          <w:szCs w:val="23"/>
          <w:bdr w:val="none" w:sz="0" w:space="0" w:color="auto" w:frame="1"/>
        </w:rPr>
        <w:t xml:space="preserve"> Online or at the school.</w:t>
      </w:r>
    </w:p>
    <w:p w14:paraId="7250BCB0" w14:textId="77777777" w:rsidR="005E23B9" w:rsidRDefault="005E23B9" w:rsidP="001F23B5">
      <w:pPr>
        <w:pStyle w:val="NormalWeb"/>
        <w:shd w:val="clear" w:color="auto" w:fill="FFFFFF"/>
        <w:spacing w:before="0" w:beforeAutospacing="0" w:after="0" w:afterAutospacing="0" w:line="378" w:lineRule="atLeast"/>
        <w:rPr>
          <w:rFonts w:ascii="Calibri" w:hAnsi="Calibri" w:cs="Calibri"/>
          <w:color w:val="201F1E"/>
          <w:sz w:val="22"/>
          <w:szCs w:val="22"/>
        </w:rPr>
      </w:pPr>
    </w:p>
    <w:p w14:paraId="6EFD8922" w14:textId="6834BC6A" w:rsidR="001F23B5" w:rsidRDefault="001F23B5" w:rsidP="001F23B5">
      <w:pPr>
        <w:pStyle w:val="NormalWeb"/>
        <w:shd w:val="clear" w:color="auto" w:fill="FFFFFF"/>
        <w:spacing w:before="0" w:beforeAutospacing="0" w:after="0" w:afterAutospacing="0"/>
        <w:rPr>
          <w:rStyle w:val="Hyperlink"/>
          <w:rFonts w:ascii="Calibri" w:hAnsi="Calibri" w:cs="Calibri"/>
          <w:i/>
          <w:iCs/>
          <w:sz w:val="22"/>
          <w:szCs w:val="22"/>
          <w:bdr w:val="none" w:sz="0" w:space="0" w:color="auto" w:frame="1"/>
        </w:rPr>
      </w:pPr>
      <w:r>
        <w:rPr>
          <w:rFonts w:ascii="inherit" w:hAnsi="inherit" w:cs="Calibri"/>
          <w:b/>
          <w:bCs/>
          <w:i/>
          <w:iCs/>
          <w:color w:val="000000"/>
          <w:bdr w:val="none" w:sz="0" w:space="0" w:color="auto" w:frame="1"/>
        </w:rPr>
        <w:t>Parents/guardians can register now at    </w:t>
      </w:r>
      <w:r>
        <w:rPr>
          <w:rFonts w:ascii="Calibri" w:hAnsi="Calibri" w:cs="Calibri"/>
          <w:i/>
          <w:iCs/>
          <w:color w:val="201F1E"/>
          <w:sz w:val="22"/>
          <w:szCs w:val="22"/>
        </w:rPr>
        <w:t>- </w:t>
      </w:r>
      <w:hyperlink r:id="rId4" w:tgtFrame="_blank" w:history="1">
        <w:r>
          <w:rPr>
            <w:rStyle w:val="Hyperlink"/>
            <w:rFonts w:ascii="Calibri" w:hAnsi="Calibri" w:cs="Calibri"/>
            <w:i/>
            <w:iCs/>
            <w:sz w:val="22"/>
            <w:szCs w:val="22"/>
            <w:bdr w:val="none" w:sz="0" w:space="0" w:color="auto" w:frame="1"/>
          </w:rPr>
          <w:t>https://mcpsmd.schoolcashonline.com/</w:t>
        </w:r>
      </w:hyperlink>
    </w:p>
    <w:p w14:paraId="4A2D1E73" w14:textId="3FF609DA" w:rsidR="004645F1" w:rsidRDefault="004645F1" w:rsidP="001F23B5">
      <w:pPr>
        <w:pStyle w:val="NormalWeb"/>
        <w:shd w:val="clear" w:color="auto" w:fill="FFFFFF"/>
        <w:spacing w:before="0" w:beforeAutospacing="0" w:after="0" w:afterAutospacing="0"/>
        <w:rPr>
          <w:rStyle w:val="Hyperlink"/>
          <w:rFonts w:ascii="Calibri" w:hAnsi="Calibri" w:cs="Calibri"/>
          <w:i/>
          <w:iCs/>
          <w:sz w:val="22"/>
          <w:szCs w:val="22"/>
          <w:bdr w:val="none" w:sz="0" w:space="0" w:color="auto" w:frame="1"/>
        </w:rPr>
      </w:pPr>
    </w:p>
    <w:p w14:paraId="5CE4D57F" w14:textId="448CB3DB" w:rsidR="004645F1" w:rsidRDefault="004645F1" w:rsidP="001F23B5">
      <w:pPr>
        <w:pStyle w:val="NormalWeb"/>
        <w:shd w:val="clear" w:color="auto" w:fill="FFFFFF"/>
        <w:spacing w:before="0" w:beforeAutospacing="0" w:after="0" w:afterAutospacing="0"/>
        <w:rPr>
          <w:rFonts w:ascii="Calibri" w:hAnsi="Calibri" w:cs="Calibri"/>
          <w:color w:val="201F1E"/>
          <w:sz w:val="22"/>
          <w:szCs w:val="22"/>
        </w:rPr>
      </w:pPr>
      <w:r>
        <w:rPr>
          <w:noProof/>
        </w:rPr>
        <w:drawing>
          <wp:inline distT="0" distB="0" distL="0" distR="0" wp14:anchorId="64DCAB5A" wp14:editId="1A2D255F">
            <wp:extent cx="2257425" cy="2257425"/>
            <wp:effectExtent l="0" t="0" r="9525" b="952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0F82C2F5" w14:textId="77777777" w:rsidR="001F23B5" w:rsidRDefault="001F23B5" w:rsidP="001F23B5">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 </w:t>
      </w:r>
    </w:p>
    <w:p w14:paraId="3407499D" w14:textId="19F611B4" w:rsidR="00742288" w:rsidRDefault="00742288"/>
    <w:p w14:paraId="181A15F8" w14:textId="3BC990B4" w:rsidR="005E23B9" w:rsidRDefault="005E23B9"/>
    <w:p w14:paraId="3EC1196A" w14:textId="10F8D10D" w:rsidR="005E23B9" w:rsidRDefault="005E23B9"/>
    <w:p w14:paraId="34789586" w14:textId="36AD09B0" w:rsidR="005E23B9" w:rsidRPr="00E656B3" w:rsidRDefault="00E656B3">
      <w:pPr>
        <w:rPr>
          <w:rFonts w:ascii="Times New Roman" w:hAnsi="Times New Roman" w:cs="Times New Roman"/>
          <w:i/>
          <w:iCs/>
          <w:sz w:val="23"/>
          <w:szCs w:val="23"/>
        </w:rPr>
      </w:pPr>
      <w:r w:rsidRPr="00E656B3">
        <w:rPr>
          <w:rFonts w:ascii="Times New Roman" w:hAnsi="Times New Roman" w:cs="Times New Roman"/>
          <w:i/>
          <w:iCs/>
          <w:sz w:val="23"/>
          <w:szCs w:val="23"/>
          <w:lang w:val="es-PE"/>
        </w:rPr>
        <w:lastRenderedPageBreak/>
        <w:t>Estimados padres</w:t>
      </w:r>
      <w:r>
        <w:rPr>
          <w:rFonts w:ascii="Times New Roman" w:hAnsi="Times New Roman" w:cs="Times New Roman"/>
          <w:i/>
          <w:iCs/>
          <w:sz w:val="23"/>
          <w:szCs w:val="23"/>
          <w:lang w:val="es-PE"/>
        </w:rPr>
        <w:t>,</w:t>
      </w:r>
    </w:p>
    <w:p w14:paraId="770D333A" w14:textId="77777777" w:rsidR="005E23B9" w:rsidRDefault="005E23B9" w:rsidP="005E23B9">
      <w:pPr>
        <w:pStyle w:val="NormalWeb"/>
        <w:shd w:val="clear" w:color="auto" w:fill="FFFFFF"/>
        <w:spacing w:before="0" w:beforeAutospacing="0" w:after="0" w:afterAutospacing="0" w:line="378" w:lineRule="atLeast"/>
        <w:rPr>
          <w:rFonts w:ascii="Calibri" w:hAnsi="Calibri" w:cs="Calibri"/>
          <w:color w:val="201F1E"/>
          <w:sz w:val="22"/>
          <w:szCs w:val="22"/>
        </w:rPr>
      </w:pPr>
    </w:p>
    <w:p w14:paraId="5145947C" w14:textId="77777777" w:rsidR="00635956" w:rsidRDefault="00635956" w:rsidP="00306A36">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r>
        <w:rPr>
          <w:i/>
          <w:iCs/>
          <w:color w:val="201F1E"/>
          <w:sz w:val="23"/>
          <w:szCs w:val="23"/>
          <w:bdr w:val="none" w:sz="0" w:space="0" w:color="auto" w:frame="1"/>
          <w:lang w:val="es"/>
        </w:rPr>
        <w:t xml:space="preserve">Las Escuelas Públicas del Condado de Montgomery han hecho la transición a un nuevo sistema de pago en línea llamado </w:t>
      </w:r>
      <w:proofErr w:type="spellStart"/>
      <w:r>
        <w:rPr>
          <w:i/>
          <w:iCs/>
          <w:color w:val="201F1E"/>
          <w:sz w:val="23"/>
          <w:szCs w:val="23"/>
          <w:bdr w:val="none" w:sz="0" w:space="0" w:color="auto" w:frame="1"/>
          <w:lang w:val="es"/>
        </w:rPr>
        <w:t>SchoolCash</w:t>
      </w:r>
      <w:proofErr w:type="spellEnd"/>
      <w:r>
        <w:rPr>
          <w:i/>
          <w:iCs/>
          <w:color w:val="201F1E"/>
          <w:sz w:val="23"/>
          <w:szCs w:val="23"/>
          <w:bdr w:val="none" w:sz="0" w:space="0" w:color="auto" w:frame="1"/>
          <w:lang w:val="es"/>
        </w:rPr>
        <w:t xml:space="preserve"> Online como su método preferido de pago para las tarifas relacionadas con la escuela, como recaudaciones de fondos, excursiones, obligaciones, etc</w:t>
      </w:r>
      <w:r>
        <w:rPr>
          <w:i/>
          <w:color w:val="201F1E"/>
          <w:sz w:val="23"/>
          <w:szCs w:val="23"/>
          <w:bdr w:val="none" w:sz="0" w:space="0" w:color="auto" w:frame="1"/>
          <w:lang w:val="es"/>
        </w:rPr>
        <w:t xml:space="preserve">. </w:t>
      </w:r>
      <w:r>
        <w:rPr>
          <w:i/>
          <w:iCs/>
          <w:color w:val="201F1E"/>
          <w:sz w:val="23"/>
          <w:szCs w:val="23"/>
          <w:bdr w:val="none" w:sz="0" w:space="0" w:color="auto" w:frame="1"/>
          <w:lang w:val="es"/>
        </w:rPr>
        <w:t xml:space="preserve"> Tenga en cuenta que el nuevo sistema de pago NO está relacionado con las cuentas de la cafetería escolar. </w:t>
      </w:r>
    </w:p>
    <w:p w14:paraId="7050DB04" w14:textId="755E2B2A" w:rsidR="005E23B9" w:rsidRDefault="005E23B9" w:rsidP="005E23B9">
      <w:pPr>
        <w:pStyle w:val="NormalWeb"/>
        <w:shd w:val="clear" w:color="auto" w:fill="FFFFFF"/>
        <w:spacing w:before="0" w:beforeAutospacing="0" w:after="0" w:afterAutospacing="0" w:line="378" w:lineRule="atLeast"/>
        <w:rPr>
          <w:rFonts w:ascii="Calibri" w:hAnsi="Calibri" w:cs="Calibri"/>
          <w:color w:val="201F1E"/>
          <w:sz w:val="22"/>
          <w:szCs w:val="22"/>
        </w:rPr>
      </w:pPr>
    </w:p>
    <w:p w14:paraId="478FAB97" w14:textId="77777777" w:rsidR="00635956" w:rsidRDefault="00635956" w:rsidP="004437C3">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proofErr w:type="spellStart"/>
      <w:r>
        <w:rPr>
          <w:i/>
          <w:iCs/>
          <w:color w:val="201F1E"/>
          <w:sz w:val="23"/>
          <w:szCs w:val="23"/>
          <w:bdr w:val="none" w:sz="0" w:space="0" w:color="auto" w:frame="1"/>
          <w:lang w:val="es"/>
        </w:rPr>
        <w:t>SchoolCash</w:t>
      </w:r>
      <w:proofErr w:type="spellEnd"/>
      <w:r>
        <w:rPr>
          <w:i/>
          <w:iCs/>
          <w:color w:val="201F1E"/>
          <w:sz w:val="23"/>
          <w:szCs w:val="23"/>
          <w:bdr w:val="none" w:sz="0" w:space="0" w:color="auto" w:frame="1"/>
          <w:lang w:val="es"/>
        </w:rPr>
        <w:t xml:space="preserve"> Online ayuda a los padres/tutores y miembros de la comunidad a pagar las cuotas relacionadas con la escuela de forma segura, rápida y sencilla.</w:t>
      </w:r>
      <w:r w:rsidR="005E23B9">
        <w:rPr>
          <w:rFonts w:ascii="Segoe UI" w:hAnsi="Segoe UI" w:cs="Segoe UI"/>
          <w:i/>
          <w:iCs/>
          <w:color w:val="201F1E"/>
          <w:sz w:val="23"/>
          <w:szCs w:val="23"/>
          <w:bdr w:val="none" w:sz="0" w:space="0" w:color="auto" w:frame="1"/>
        </w:rPr>
        <w:t xml:space="preserve"> </w:t>
      </w:r>
      <w:proofErr w:type="spellStart"/>
      <w:r>
        <w:rPr>
          <w:i/>
          <w:iCs/>
          <w:color w:val="201F1E"/>
          <w:sz w:val="23"/>
          <w:szCs w:val="23"/>
          <w:bdr w:val="none" w:sz="0" w:space="0" w:color="auto" w:frame="1"/>
          <w:lang w:val="es"/>
        </w:rPr>
        <w:t>SchoolCash</w:t>
      </w:r>
      <w:proofErr w:type="spellEnd"/>
      <w:r>
        <w:rPr>
          <w:i/>
          <w:iCs/>
          <w:color w:val="201F1E"/>
          <w:sz w:val="23"/>
          <w:szCs w:val="23"/>
          <w:bdr w:val="none" w:sz="0" w:space="0" w:color="auto" w:frame="1"/>
          <w:lang w:val="es"/>
        </w:rPr>
        <w:t xml:space="preserve"> Online ayudará a aumentar la eficiencia y la seguridad en las escuelas al realizar pagos directamente en las cuentas bancarias de las escuelas y eliminar la necesidad de que los maestros manejen el dinero. Además, una vez registrado, ¡se le informará inmediatamente sobre las actividades escolares!</w:t>
      </w:r>
    </w:p>
    <w:p w14:paraId="3A61E1EB" w14:textId="6DB6AADA" w:rsidR="005E23B9" w:rsidRDefault="005E23B9" w:rsidP="005E23B9">
      <w:pPr>
        <w:pStyle w:val="NormalWeb"/>
        <w:shd w:val="clear" w:color="auto" w:fill="FFFFFF"/>
        <w:spacing w:before="0" w:beforeAutospacing="0" w:after="0" w:afterAutospacing="0" w:line="378" w:lineRule="atLeast"/>
        <w:rPr>
          <w:rFonts w:ascii="Calibri" w:hAnsi="Calibri" w:cs="Calibri"/>
          <w:color w:val="201F1E"/>
          <w:sz w:val="22"/>
          <w:szCs w:val="22"/>
        </w:rPr>
      </w:pPr>
    </w:p>
    <w:p w14:paraId="7003FCDB" w14:textId="77777777" w:rsidR="00635956" w:rsidRDefault="00635956" w:rsidP="007E48EB">
      <w:pPr>
        <w:pStyle w:val="NormalWeb"/>
        <w:shd w:val="clear" w:color="auto" w:fill="FFFFFF"/>
        <w:spacing w:before="0" w:beforeAutospacing="0" w:after="0" w:afterAutospacing="0" w:line="378" w:lineRule="atLeast"/>
        <w:rPr>
          <w:rFonts w:ascii="Segoe UI" w:hAnsi="Segoe UI" w:cs="Segoe UI"/>
          <w:i/>
          <w:iCs/>
          <w:color w:val="201F1E"/>
          <w:sz w:val="23"/>
          <w:szCs w:val="23"/>
          <w:bdr w:val="none" w:sz="0" w:space="0" w:color="auto" w:frame="1"/>
        </w:rPr>
      </w:pPr>
      <w:r>
        <w:rPr>
          <w:i/>
          <w:iCs/>
          <w:color w:val="201F1E"/>
          <w:sz w:val="23"/>
          <w:szCs w:val="23"/>
          <w:bdr w:val="none" w:sz="0" w:space="0" w:color="auto" w:frame="1"/>
          <w:lang w:val="es"/>
        </w:rPr>
        <w:t xml:space="preserve">Impulsado por KEV Group, </w:t>
      </w:r>
      <w:proofErr w:type="spellStart"/>
      <w:r>
        <w:rPr>
          <w:i/>
          <w:iCs/>
          <w:color w:val="201F1E"/>
          <w:sz w:val="23"/>
          <w:szCs w:val="23"/>
          <w:bdr w:val="none" w:sz="0" w:space="0" w:color="auto" w:frame="1"/>
          <w:lang w:val="es"/>
        </w:rPr>
        <w:t>SchoolCash</w:t>
      </w:r>
      <w:proofErr w:type="spellEnd"/>
      <w:r>
        <w:rPr>
          <w:i/>
          <w:iCs/>
          <w:color w:val="201F1E"/>
          <w:sz w:val="23"/>
          <w:szCs w:val="23"/>
          <w:bdr w:val="none" w:sz="0" w:space="0" w:color="auto" w:frame="1"/>
          <w:lang w:val="es"/>
        </w:rPr>
        <w:t xml:space="preserve"> Online es el líder de la industria en la gestión de las cuotas escolares. El nuevo sistema pone todas las tarifas relacionadas con la escuela en línea para la compra para que los usuarios puedan realizar compras en línea utilizando una tarjeta de crédito o cheque electrónico. Se incluirá una tarifa de procesamiento en todos los artículos disponibles para la compra, independientemente del tipo de pago utilizado en </w:t>
      </w:r>
      <w:proofErr w:type="spellStart"/>
      <w:r>
        <w:rPr>
          <w:i/>
          <w:iCs/>
          <w:color w:val="201F1E"/>
          <w:sz w:val="23"/>
          <w:szCs w:val="23"/>
          <w:bdr w:val="none" w:sz="0" w:space="0" w:color="auto" w:frame="1"/>
          <w:lang w:val="es"/>
        </w:rPr>
        <w:t>SchoolCash</w:t>
      </w:r>
      <w:proofErr w:type="spellEnd"/>
      <w:r>
        <w:rPr>
          <w:i/>
          <w:iCs/>
          <w:color w:val="201F1E"/>
          <w:sz w:val="23"/>
          <w:szCs w:val="23"/>
          <w:bdr w:val="none" w:sz="0" w:space="0" w:color="auto" w:frame="1"/>
          <w:lang w:val="es"/>
        </w:rPr>
        <w:t xml:space="preserve"> Online o en la escuela.</w:t>
      </w:r>
    </w:p>
    <w:p w14:paraId="171BDE63" w14:textId="640841D0" w:rsidR="005E23B9" w:rsidRDefault="005E23B9" w:rsidP="005E23B9">
      <w:pPr>
        <w:pStyle w:val="NormalWeb"/>
        <w:shd w:val="clear" w:color="auto" w:fill="FFFFFF"/>
        <w:spacing w:before="0" w:beforeAutospacing="0" w:after="0" w:afterAutospacing="0" w:line="378" w:lineRule="atLeast"/>
        <w:rPr>
          <w:rFonts w:ascii="Calibri" w:hAnsi="Calibri" w:cs="Calibri"/>
          <w:color w:val="201F1E"/>
          <w:sz w:val="22"/>
          <w:szCs w:val="22"/>
        </w:rPr>
      </w:pPr>
    </w:p>
    <w:p w14:paraId="232F3882" w14:textId="703D589F" w:rsidR="005E23B9" w:rsidRDefault="00635956" w:rsidP="005E23B9">
      <w:pPr>
        <w:pStyle w:val="NormalWeb"/>
        <w:shd w:val="clear" w:color="auto" w:fill="FFFFFF"/>
        <w:spacing w:before="0" w:beforeAutospacing="0" w:after="0" w:afterAutospacing="0"/>
        <w:rPr>
          <w:rFonts w:ascii="Calibri" w:hAnsi="Calibri" w:cs="Calibri"/>
          <w:color w:val="201F1E"/>
          <w:sz w:val="22"/>
          <w:szCs w:val="22"/>
        </w:rPr>
      </w:pPr>
      <w:r>
        <w:rPr>
          <w:b/>
          <w:bCs/>
          <w:i/>
          <w:iCs/>
          <w:color w:val="000000"/>
          <w:bdr w:val="none" w:sz="0" w:space="0" w:color="auto" w:frame="1"/>
          <w:lang w:val="es"/>
        </w:rPr>
        <w:t>Los padres/tutores pueden registrarse ahora en</w:t>
      </w:r>
      <w:r w:rsidR="005E23B9">
        <w:rPr>
          <w:rFonts w:ascii="Calibri" w:hAnsi="Calibri" w:cs="Calibri"/>
          <w:i/>
          <w:iCs/>
          <w:color w:val="201F1E"/>
          <w:sz w:val="22"/>
          <w:szCs w:val="22"/>
        </w:rPr>
        <w:t>- </w:t>
      </w:r>
      <w:hyperlink r:id="rId6" w:tgtFrame="_blank" w:history="1">
        <w:r w:rsidR="005E23B9">
          <w:rPr>
            <w:rStyle w:val="Hyperlink"/>
            <w:rFonts w:ascii="Calibri" w:hAnsi="Calibri" w:cs="Calibri"/>
            <w:i/>
            <w:iCs/>
            <w:sz w:val="22"/>
            <w:szCs w:val="22"/>
            <w:bdr w:val="none" w:sz="0" w:space="0" w:color="auto" w:frame="1"/>
          </w:rPr>
          <w:t>https://mcpsmd.schoolcashonline.com/</w:t>
        </w:r>
      </w:hyperlink>
    </w:p>
    <w:p w14:paraId="6597A412" w14:textId="77777777" w:rsidR="005E23B9" w:rsidRDefault="005E23B9" w:rsidP="005E23B9">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 </w:t>
      </w:r>
    </w:p>
    <w:p w14:paraId="0F5814C7" w14:textId="17BCCC0E" w:rsidR="005E23B9" w:rsidRDefault="004645F1">
      <w:r>
        <w:rPr>
          <w:noProof/>
        </w:rPr>
        <w:drawing>
          <wp:inline distT="0" distB="0" distL="0" distR="0" wp14:anchorId="40ECEF61" wp14:editId="5E598DCD">
            <wp:extent cx="2400300" cy="24003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14:paraId="39C09987" w14:textId="77777777" w:rsidR="005E23B9" w:rsidRDefault="005E23B9"/>
    <w:sectPr w:rsidR="005E2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B5"/>
    <w:rsid w:val="001F23B5"/>
    <w:rsid w:val="004645F1"/>
    <w:rsid w:val="005E23B9"/>
    <w:rsid w:val="00635956"/>
    <w:rsid w:val="00742288"/>
    <w:rsid w:val="00E6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39D0"/>
  <w15:chartTrackingRefBased/>
  <w15:docId w15:val="{038EDE00-EC8C-4844-A17B-5BCE85C0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3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mcpsmd.schoolcashonline.com%2F&amp;data=05%7C01%7CClaudette_M_Eader%40mcpsmd.org%7Cb38e833afd204ed09a9308da64085770%7Cddf755e9bcd64a5ea4727c378a78c6c7%7C1%7C0%7C637932285703164858%7CUnknown%7CTWFpbGZsb3d8eyJWIjoiMC4wLjAwMDAiLCJQIjoiV2luMzIiLCJBTiI6Ik1haWwiLCJXVCI6Mn0%3D%7C3000%7C%7C%7C&amp;sdata=%2BC45%2FBIp9sCNMDybr7hIuWufhfvKpGx%2FbDpdAFNPNq0%3D&amp;reserved=0" TargetMode="External"/><Relationship Id="rId5" Type="http://schemas.openxmlformats.org/officeDocument/2006/relationships/image" Target="media/image1.png"/><Relationship Id="rId4" Type="http://schemas.openxmlformats.org/officeDocument/2006/relationships/hyperlink" Target="https://nam04.safelinks.protection.outlook.com/?url=https%3A%2F%2Fmcpsmd.schoolcashonline.com%2F&amp;data=05%7C01%7CClaudette_M_Eader%40mcpsmd.org%7Cb38e833afd204ed09a9308da64085770%7Cddf755e9bcd64a5ea4727c378a78c6c7%7C1%7C0%7C637932285703164858%7CUnknown%7CTWFpbGZsb3d8eyJWIjoiMC4wLjAwMDAiLCJQIjoiV2luMzIiLCJBTiI6Ik1haWwiLCJXVCI6Mn0%3D%7C3000%7C%7C%7C&amp;sdata=%2BC45%2FBIp9sCNMDybr7hIuWufhfvKpGx%2FbDpdAFNPNq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Diane F</dc:creator>
  <cp:keywords/>
  <dc:description/>
  <cp:lastModifiedBy>Adams, Diane F</cp:lastModifiedBy>
  <cp:revision>4</cp:revision>
  <dcterms:created xsi:type="dcterms:W3CDTF">2022-08-05T13:14:00Z</dcterms:created>
  <dcterms:modified xsi:type="dcterms:W3CDTF">2022-08-05T14:55:00Z</dcterms:modified>
</cp:coreProperties>
</file>