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7E" w:rsidRDefault="0055587E" w:rsidP="0055587E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>A Brief Introduction to the SETT Framework</w:t>
      </w:r>
    </w:p>
    <w:p w:rsidR="0055587E" w:rsidRDefault="0055587E" w:rsidP="0055587E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:rsidR="0055587E" w:rsidRDefault="0055587E" w:rsidP="0055587E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Joy Smiley </w:t>
      </w:r>
      <w:proofErr w:type="spellStart"/>
      <w:r>
        <w:rPr>
          <w:rFonts w:ascii="Comic Sans MS" w:hAnsi="Comic Sans MS" w:cs="Comic Sans MS"/>
          <w:b/>
          <w:bCs/>
          <w:sz w:val="24"/>
          <w:szCs w:val="24"/>
        </w:rPr>
        <w:t>Zabala</w:t>
      </w:r>
      <w:proofErr w:type="spellEnd"/>
    </w:p>
    <w:p w:rsidR="0055587E" w:rsidRDefault="0055587E" w:rsidP="00CE4A3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sz w:val="24"/>
          <w:szCs w:val="24"/>
        </w:rPr>
      </w:pPr>
    </w:p>
    <w:p w:rsidR="0055587E" w:rsidRDefault="0055587E" w:rsidP="00CE4A3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The SETT Framework is an organizational tool to help collaborative teams create Student-centered, </w:t>
      </w:r>
      <w:proofErr w:type="gramStart"/>
      <w:r>
        <w:rPr>
          <w:rFonts w:ascii="Comic Sans MS" w:hAnsi="Comic Sans MS" w:cs="Comic Sans MS"/>
          <w:sz w:val="20"/>
          <w:szCs w:val="20"/>
        </w:rPr>
        <w:t>Environmentally</w:t>
      </w:r>
      <w:proofErr w:type="gramEnd"/>
      <w:r>
        <w:rPr>
          <w:rFonts w:ascii="Comic Sans MS" w:hAnsi="Comic Sans MS" w:cs="Comic Sans MS"/>
          <w:sz w:val="20"/>
          <w:szCs w:val="20"/>
        </w:rPr>
        <w:t xml:space="preserve"> useful, and Tasks-focused Tool systems that foster the</w:t>
      </w:r>
      <w:r w:rsidR="00CE4A34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educational success of students with disabilities. The SETT Framework is built on the</w:t>
      </w:r>
      <w:r w:rsidR="00CE4A34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premise that in order to develop an appropriate system of assistive technology devices and</w:t>
      </w:r>
      <w:r w:rsidR="00CE4A34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services, teams must first gather information about the student, the customary</w:t>
      </w:r>
      <w:r w:rsidR="00CE4A34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environments in which the students spend their time, and the tasks that are required for</w:t>
      </w:r>
      <w:r w:rsidR="00CE4A34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the students to be active participants in the teaching/learning processes that lead to</w:t>
      </w:r>
      <w:r w:rsidR="00CE4A34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educational success. It is believed that the elements of the SETT Framework, with minor</w:t>
      </w:r>
      <w:r w:rsidR="00CE4A34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adjustments, can also be applied to non-educational environments and service plans.</w:t>
      </w:r>
    </w:p>
    <w:p w:rsidR="0055587E" w:rsidRDefault="0055587E" w:rsidP="0055587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</w:p>
    <w:p w:rsidR="0055587E" w:rsidRDefault="0055587E" w:rsidP="0055587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  <w:t>Critical Elements of SETT</w:t>
      </w:r>
    </w:p>
    <w:p w:rsidR="0055587E" w:rsidRDefault="0055587E" w:rsidP="0055587E">
      <w:pPr>
        <w:autoSpaceDE w:val="0"/>
        <w:autoSpaceDN w:val="0"/>
        <w:adjustRightInd w:val="0"/>
        <w:spacing w:after="0" w:line="240" w:lineRule="auto"/>
        <w:ind w:left="1260"/>
        <w:rPr>
          <w:rFonts w:ascii="Comic Sans MS" w:hAnsi="Comic Sans MS" w:cs="Comic Sans MS"/>
          <w:sz w:val="20"/>
          <w:szCs w:val="20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Comic Sans MS" w:hAnsi="Comic Sans MS" w:cs="Comic Sans MS"/>
          <w:sz w:val="20"/>
          <w:szCs w:val="20"/>
        </w:rPr>
        <w:t>Collaboration</w:t>
      </w:r>
    </w:p>
    <w:p w:rsidR="0055587E" w:rsidRDefault="0055587E" w:rsidP="0055587E">
      <w:pPr>
        <w:autoSpaceDE w:val="0"/>
        <w:autoSpaceDN w:val="0"/>
        <w:adjustRightInd w:val="0"/>
        <w:spacing w:after="0" w:line="240" w:lineRule="auto"/>
        <w:ind w:left="1260"/>
        <w:rPr>
          <w:rFonts w:ascii="Comic Sans MS" w:hAnsi="Comic Sans MS" w:cs="Comic Sans MS"/>
          <w:sz w:val="20"/>
          <w:szCs w:val="20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Comic Sans MS" w:hAnsi="Comic Sans MS" w:cs="Comic Sans MS"/>
          <w:sz w:val="20"/>
          <w:szCs w:val="20"/>
        </w:rPr>
        <w:t>Communication</w:t>
      </w:r>
    </w:p>
    <w:p w:rsidR="0055587E" w:rsidRDefault="0055587E" w:rsidP="0055587E">
      <w:pPr>
        <w:autoSpaceDE w:val="0"/>
        <w:autoSpaceDN w:val="0"/>
        <w:adjustRightInd w:val="0"/>
        <w:spacing w:after="0" w:line="240" w:lineRule="auto"/>
        <w:ind w:left="1260"/>
        <w:rPr>
          <w:rFonts w:ascii="Comic Sans MS" w:hAnsi="Comic Sans MS" w:cs="Comic Sans MS"/>
          <w:sz w:val="20"/>
          <w:szCs w:val="20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Comic Sans MS" w:hAnsi="Comic Sans MS" w:cs="Comic Sans MS"/>
          <w:sz w:val="20"/>
          <w:szCs w:val="20"/>
        </w:rPr>
        <w:t>Multiple Perspectives</w:t>
      </w:r>
    </w:p>
    <w:p w:rsidR="0055587E" w:rsidRDefault="0055587E" w:rsidP="0055587E">
      <w:pPr>
        <w:autoSpaceDE w:val="0"/>
        <w:autoSpaceDN w:val="0"/>
        <w:adjustRightInd w:val="0"/>
        <w:spacing w:after="0" w:line="240" w:lineRule="auto"/>
        <w:ind w:left="1260"/>
        <w:rPr>
          <w:rFonts w:ascii="Comic Sans MS" w:hAnsi="Comic Sans MS" w:cs="Comic Sans MS"/>
          <w:sz w:val="20"/>
          <w:szCs w:val="20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Comic Sans MS" w:hAnsi="Comic Sans MS" w:cs="Comic Sans MS"/>
          <w:sz w:val="20"/>
          <w:szCs w:val="20"/>
        </w:rPr>
        <w:t>Pertinent information</w:t>
      </w:r>
    </w:p>
    <w:p w:rsidR="0055587E" w:rsidRDefault="0055587E" w:rsidP="0055587E">
      <w:pPr>
        <w:autoSpaceDE w:val="0"/>
        <w:autoSpaceDN w:val="0"/>
        <w:adjustRightInd w:val="0"/>
        <w:spacing w:after="0" w:line="240" w:lineRule="auto"/>
        <w:ind w:left="1260"/>
        <w:rPr>
          <w:rFonts w:ascii="Comic Sans MS" w:hAnsi="Comic Sans MS" w:cs="Comic Sans MS"/>
          <w:sz w:val="20"/>
          <w:szCs w:val="20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Comic Sans MS" w:hAnsi="Comic Sans MS" w:cs="Comic Sans MS"/>
          <w:sz w:val="20"/>
          <w:szCs w:val="20"/>
        </w:rPr>
        <w:t>Shared Knowledge</w:t>
      </w:r>
    </w:p>
    <w:p w:rsidR="0055587E" w:rsidRDefault="0055587E" w:rsidP="0055587E">
      <w:pPr>
        <w:autoSpaceDE w:val="0"/>
        <w:autoSpaceDN w:val="0"/>
        <w:adjustRightInd w:val="0"/>
        <w:spacing w:after="0" w:line="240" w:lineRule="auto"/>
        <w:ind w:left="1260"/>
        <w:rPr>
          <w:rFonts w:ascii="Comic Sans MS" w:hAnsi="Comic Sans MS" w:cs="Comic Sans MS"/>
          <w:sz w:val="20"/>
          <w:szCs w:val="20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Comic Sans MS" w:hAnsi="Comic Sans MS" w:cs="Comic Sans MS"/>
          <w:sz w:val="20"/>
          <w:szCs w:val="20"/>
        </w:rPr>
        <w:t>Flexibility</w:t>
      </w:r>
    </w:p>
    <w:p w:rsidR="0055587E" w:rsidRDefault="0055587E" w:rsidP="0055587E">
      <w:pPr>
        <w:autoSpaceDE w:val="0"/>
        <w:autoSpaceDN w:val="0"/>
        <w:adjustRightInd w:val="0"/>
        <w:spacing w:after="0" w:line="240" w:lineRule="auto"/>
        <w:ind w:left="1260"/>
        <w:rPr>
          <w:rFonts w:ascii="Comic Sans MS" w:hAnsi="Comic Sans MS" w:cs="Comic Sans MS"/>
          <w:sz w:val="20"/>
          <w:szCs w:val="20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Comic Sans MS" w:hAnsi="Comic Sans MS" w:cs="Comic Sans MS"/>
          <w:sz w:val="20"/>
          <w:szCs w:val="20"/>
        </w:rPr>
        <w:t>On-going Processes</w:t>
      </w:r>
    </w:p>
    <w:p w:rsidR="0055587E" w:rsidRDefault="0055587E" w:rsidP="0055587E">
      <w:pPr>
        <w:autoSpaceDE w:val="0"/>
        <w:autoSpaceDN w:val="0"/>
        <w:adjustRightInd w:val="0"/>
        <w:spacing w:after="0" w:line="240" w:lineRule="auto"/>
        <w:ind w:left="1260"/>
        <w:rPr>
          <w:rFonts w:ascii="Comic Sans MS" w:hAnsi="Comic Sans MS" w:cs="Comic Sans MS"/>
          <w:sz w:val="20"/>
          <w:szCs w:val="20"/>
        </w:rPr>
      </w:pPr>
    </w:p>
    <w:p w:rsidR="0055587E" w:rsidRDefault="0055587E" w:rsidP="00CE4A34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It must be remembered that SETT is a </w:t>
      </w:r>
      <w:r w:rsidRPr="0075462D">
        <w:rPr>
          <w:rFonts w:ascii="Comic Sans MS" w:hAnsi="Comic Sans MS" w:cs="Comic Sans MS"/>
          <w:sz w:val="20"/>
          <w:szCs w:val="20"/>
          <w:u w:val="single"/>
        </w:rPr>
        <w:t>framework</w:t>
      </w:r>
      <w:r>
        <w:rPr>
          <w:rFonts w:ascii="Comic Sans MS" w:hAnsi="Comic Sans MS" w:cs="Comic Sans MS"/>
          <w:sz w:val="20"/>
          <w:szCs w:val="20"/>
        </w:rPr>
        <w:t>, not a protocol. The questions under</w:t>
      </w:r>
      <w:r w:rsidR="00CE4A34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each section of the SETT Framework are expected to guide discussion rather than be</w:t>
      </w:r>
      <w:r w:rsidR="00CE4A34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 xml:space="preserve">complete and comprehensive in and of </w:t>
      </w:r>
      <w:proofErr w:type="gramStart"/>
      <w:r>
        <w:rPr>
          <w:rFonts w:ascii="Comic Sans MS" w:hAnsi="Comic Sans MS" w:cs="Comic Sans MS"/>
          <w:sz w:val="20"/>
          <w:szCs w:val="20"/>
        </w:rPr>
        <w:t>themselves</w:t>
      </w:r>
      <w:proofErr w:type="gramEnd"/>
      <w:r>
        <w:rPr>
          <w:rFonts w:ascii="Comic Sans MS" w:hAnsi="Comic Sans MS" w:cs="Comic Sans MS"/>
          <w:sz w:val="20"/>
          <w:szCs w:val="20"/>
        </w:rPr>
        <w:t>. As each of these questions is explored, it</w:t>
      </w:r>
      <w:r w:rsidR="00CE4A34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is likely that many other questions will arise. The team continues the exploration until there</w:t>
      </w:r>
      <w:r w:rsidR="00CE4A34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is consensus that there is enough shared knowledge to make an informed, reasonable</w:t>
      </w:r>
      <w:r w:rsidR="00CE4A34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decision that can be supported by data.</w:t>
      </w:r>
    </w:p>
    <w:p w:rsidR="0055587E" w:rsidRDefault="0055587E" w:rsidP="0055587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</w:p>
    <w:p w:rsidR="0055587E" w:rsidRPr="0075462D" w:rsidRDefault="0055587E" w:rsidP="0055587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  <w:u w:val="single"/>
        </w:rPr>
      </w:pPr>
      <w:r>
        <w:rPr>
          <w:rFonts w:ascii="Comic Sans MS" w:hAnsi="Comic Sans MS" w:cs="Comic Sans MS"/>
          <w:sz w:val="20"/>
          <w:szCs w:val="20"/>
        </w:rPr>
        <w:tab/>
      </w:r>
      <w:r w:rsidRPr="0075462D">
        <w:rPr>
          <w:rFonts w:ascii="Comic Sans MS" w:hAnsi="Comic Sans MS" w:cs="Comic Sans MS"/>
          <w:sz w:val="20"/>
          <w:szCs w:val="20"/>
          <w:u w:val="single"/>
        </w:rPr>
        <w:t>The Student</w:t>
      </w:r>
    </w:p>
    <w:p w:rsidR="0055587E" w:rsidRDefault="0055587E" w:rsidP="00DA55E2">
      <w:pPr>
        <w:autoSpaceDE w:val="0"/>
        <w:autoSpaceDN w:val="0"/>
        <w:adjustRightInd w:val="0"/>
        <w:spacing w:after="0" w:line="240" w:lineRule="auto"/>
        <w:ind w:left="1728" w:hanging="432"/>
        <w:rPr>
          <w:rFonts w:ascii="Comic Sans MS" w:hAnsi="Comic Sans MS" w:cs="Comic Sans MS"/>
          <w:sz w:val="20"/>
          <w:szCs w:val="20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Comic Sans MS" w:hAnsi="Comic Sans MS" w:cs="Comic Sans MS"/>
          <w:sz w:val="20"/>
          <w:szCs w:val="20"/>
        </w:rPr>
        <w:t>What is the functional area(s) of concern? What do</w:t>
      </w:r>
      <w:r w:rsidR="00DA55E2">
        <w:rPr>
          <w:rFonts w:ascii="Comic Sans MS" w:hAnsi="Comic Sans MS" w:cs="Comic Sans MS"/>
          <w:sz w:val="20"/>
          <w:szCs w:val="20"/>
        </w:rPr>
        <w:t xml:space="preserve">es the student need to </w:t>
      </w:r>
      <w:r>
        <w:rPr>
          <w:rFonts w:ascii="Comic Sans MS" w:hAnsi="Comic Sans MS" w:cs="Comic Sans MS"/>
          <w:sz w:val="20"/>
          <w:szCs w:val="20"/>
        </w:rPr>
        <w:t>be able to do that is difficult or impossible to do independently at this time?</w:t>
      </w:r>
    </w:p>
    <w:p w:rsidR="0055587E" w:rsidRDefault="0055587E" w:rsidP="00DA55E2">
      <w:pPr>
        <w:autoSpaceDE w:val="0"/>
        <w:autoSpaceDN w:val="0"/>
        <w:adjustRightInd w:val="0"/>
        <w:spacing w:after="0" w:line="240" w:lineRule="auto"/>
        <w:ind w:left="1728" w:hanging="432"/>
        <w:rPr>
          <w:rFonts w:ascii="Comic Sans MS" w:hAnsi="Comic Sans MS" w:cs="Comic Sans MS"/>
          <w:sz w:val="20"/>
          <w:szCs w:val="20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Comic Sans MS" w:hAnsi="Comic Sans MS" w:cs="Comic Sans MS"/>
          <w:sz w:val="20"/>
          <w:szCs w:val="20"/>
        </w:rPr>
        <w:t>Special needs (related to area of concern)</w:t>
      </w:r>
    </w:p>
    <w:p w:rsidR="0055587E" w:rsidRDefault="0055587E" w:rsidP="00DA55E2">
      <w:pPr>
        <w:autoSpaceDE w:val="0"/>
        <w:autoSpaceDN w:val="0"/>
        <w:adjustRightInd w:val="0"/>
        <w:spacing w:after="0" w:line="240" w:lineRule="auto"/>
        <w:ind w:left="1728" w:hanging="432"/>
        <w:rPr>
          <w:rFonts w:ascii="Comic Sans MS" w:hAnsi="Comic Sans MS" w:cs="Comic Sans MS"/>
          <w:sz w:val="20"/>
          <w:szCs w:val="20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Comic Sans MS" w:hAnsi="Comic Sans MS" w:cs="Comic Sans MS"/>
          <w:sz w:val="20"/>
          <w:szCs w:val="20"/>
        </w:rPr>
        <w:t>Current abilities (related to area of concern)</w:t>
      </w:r>
    </w:p>
    <w:p w:rsidR="0055587E" w:rsidRDefault="0055587E" w:rsidP="00DA55E2">
      <w:pPr>
        <w:autoSpaceDE w:val="0"/>
        <w:autoSpaceDN w:val="0"/>
        <w:adjustRightInd w:val="0"/>
        <w:spacing w:after="0" w:line="240" w:lineRule="auto"/>
        <w:ind w:left="1260" w:hanging="1188"/>
        <w:rPr>
          <w:rFonts w:ascii="Comic Sans MS" w:hAnsi="Comic Sans MS" w:cs="Comic Sans MS"/>
          <w:sz w:val="20"/>
          <w:szCs w:val="20"/>
        </w:rPr>
      </w:pPr>
    </w:p>
    <w:p w:rsidR="0055587E" w:rsidRPr="0075462D" w:rsidRDefault="0055587E" w:rsidP="0055587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  <w:u w:val="single"/>
        </w:rPr>
      </w:pPr>
      <w:r>
        <w:rPr>
          <w:rFonts w:ascii="Comic Sans MS" w:hAnsi="Comic Sans MS" w:cs="Comic Sans MS"/>
          <w:sz w:val="20"/>
          <w:szCs w:val="20"/>
        </w:rPr>
        <w:tab/>
      </w:r>
      <w:r w:rsidRPr="0075462D">
        <w:rPr>
          <w:rFonts w:ascii="Comic Sans MS" w:hAnsi="Comic Sans MS" w:cs="Comic Sans MS"/>
          <w:sz w:val="20"/>
          <w:szCs w:val="20"/>
          <w:u w:val="single"/>
        </w:rPr>
        <w:t>The Environments</w:t>
      </w:r>
    </w:p>
    <w:p w:rsidR="0055587E" w:rsidRDefault="0055587E" w:rsidP="0055587E">
      <w:pPr>
        <w:autoSpaceDE w:val="0"/>
        <w:autoSpaceDN w:val="0"/>
        <w:adjustRightInd w:val="0"/>
        <w:spacing w:after="0" w:line="240" w:lineRule="auto"/>
        <w:ind w:left="1260"/>
        <w:rPr>
          <w:rFonts w:ascii="Comic Sans MS" w:hAnsi="Comic Sans MS" w:cs="Comic Sans MS"/>
          <w:sz w:val="20"/>
          <w:szCs w:val="20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Comic Sans MS" w:hAnsi="Comic Sans MS" w:cs="Comic Sans MS"/>
          <w:sz w:val="20"/>
          <w:szCs w:val="20"/>
        </w:rPr>
        <w:t>Arrangement (instructional, physical)</w:t>
      </w:r>
    </w:p>
    <w:p w:rsidR="0055587E" w:rsidRDefault="0055587E" w:rsidP="0055587E">
      <w:pPr>
        <w:autoSpaceDE w:val="0"/>
        <w:autoSpaceDN w:val="0"/>
        <w:adjustRightInd w:val="0"/>
        <w:spacing w:after="0" w:line="240" w:lineRule="auto"/>
        <w:ind w:left="1260"/>
        <w:rPr>
          <w:rFonts w:ascii="Comic Sans MS" w:hAnsi="Comic Sans MS" w:cs="Comic Sans MS"/>
          <w:sz w:val="20"/>
          <w:szCs w:val="20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Comic Sans MS" w:hAnsi="Comic Sans MS" w:cs="Comic Sans MS"/>
          <w:sz w:val="20"/>
          <w:szCs w:val="20"/>
        </w:rPr>
        <w:t>Support (available to both the student and the staff)</w:t>
      </w:r>
    </w:p>
    <w:p w:rsidR="0055587E" w:rsidRDefault="0055587E" w:rsidP="0055587E">
      <w:pPr>
        <w:autoSpaceDE w:val="0"/>
        <w:autoSpaceDN w:val="0"/>
        <w:adjustRightInd w:val="0"/>
        <w:spacing w:after="0" w:line="240" w:lineRule="auto"/>
        <w:ind w:left="1260"/>
        <w:rPr>
          <w:rFonts w:ascii="Comic Sans MS" w:hAnsi="Comic Sans MS" w:cs="Comic Sans MS"/>
          <w:sz w:val="20"/>
          <w:szCs w:val="20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Comic Sans MS" w:hAnsi="Comic Sans MS" w:cs="Comic Sans MS"/>
          <w:sz w:val="20"/>
          <w:szCs w:val="20"/>
        </w:rPr>
        <w:t>Materials and Equipment (commonly used by others in the environments)</w:t>
      </w:r>
    </w:p>
    <w:p w:rsidR="0055587E" w:rsidRDefault="0055587E" w:rsidP="0055587E">
      <w:pPr>
        <w:autoSpaceDE w:val="0"/>
        <w:autoSpaceDN w:val="0"/>
        <w:adjustRightInd w:val="0"/>
        <w:spacing w:after="0" w:line="240" w:lineRule="auto"/>
        <w:ind w:left="1260"/>
        <w:rPr>
          <w:rFonts w:ascii="Comic Sans MS" w:hAnsi="Comic Sans MS" w:cs="Comic Sans MS"/>
          <w:sz w:val="20"/>
          <w:szCs w:val="20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Comic Sans MS" w:hAnsi="Comic Sans MS" w:cs="Comic Sans MS"/>
          <w:sz w:val="20"/>
          <w:szCs w:val="20"/>
        </w:rPr>
        <w:t>Access Issues (technological, physical, instructional)</w:t>
      </w:r>
    </w:p>
    <w:p w:rsidR="0055587E" w:rsidRDefault="0055587E" w:rsidP="0055587E">
      <w:pPr>
        <w:autoSpaceDE w:val="0"/>
        <w:autoSpaceDN w:val="0"/>
        <w:adjustRightInd w:val="0"/>
        <w:spacing w:after="0" w:line="240" w:lineRule="auto"/>
        <w:ind w:left="1260"/>
        <w:rPr>
          <w:rFonts w:ascii="Comic Sans MS" w:hAnsi="Comic Sans MS" w:cs="Comic Sans MS"/>
          <w:sz w:val="20"/>
          <w:szCs w:val="20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Comic Sans MS" w:hAnsi="Comic Sans MS" w:cs="Comic Sans MS"/>
          <w:sz w:val="20"/>
          <w:szCs w:val="20"/>
        </w:rPr>
        <w:t>Attitudes and Expectations (staff, family, others)</w:t>
      </w:r>
    </w:p>
    <w:p w:rsidR="0055587E" w:rsidRDefault="0055587E" w:rsidP="0055587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sz w:val="18"/>
          <w:szCs w:val="18"/>
        </w:rPr>
      </w:pPr>
    </w:p>
    <w:p w:rsidR="0055587E" w:rsidRDefault="0055587E" w:rsidP="0055587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sz w:val="20"/>
          <w:szCs w:val="20"/>
          <w:u w:val="single"/>
        </w:rPr>
      </w:pPr>
      <w:r>
        <w:rPr>
          <w:rFonts w:ascii="Comic Sans MS" w:hAnsi="Comic Sans MS" w:cs="Comic Sans MS"/>
          <w:sz w:val="20"/>
          <w:szCs w:val="20"/>
        </w:rPr>
        <w:tab/>
      </w:r>
      <w:r w:rsidRPr="0055587E">
        <w:rPr>
          <w:rFonts w:ascii="Comic Sans MS" w:hAnsi="Comic Sans MS" w:cs="Comic Sans MS"/>
          <w:b/>
          <w:sz w:val="20"/>
          <w:szCs w:val="20"/>
          <w:u w:val="single"/>
        </w:rPr>
        <w:t>The Tasks</w:t>
      </w:r>
    </w:p>
    <w:p w:rsidR="0055587E" w:rsidRPr="0055587E" w:rsidRDefault="0055587E" w:rsidP="00DA55E2">
      <w:pPr>
        <w:autoSpaceDE w:val="0"/>
        <w:autoSpaceDN w:val="0"/>
        <w:adjustRightInd w:val="0"/>
        <w:spacing w:after="0" w:line="240" w:lineRule="auto"/>
        <w:ind w:left="1728" w:hanging="432"/>
        <w:rPr>
          <w:rFonts w:ascii="Comic Sans MS" w:hAnsi="Comic Sans MS" w:cs="Comic Sans MS"/>
          <w:b/>
          <w:sz w:val="20"/>
          <w:szCs w:val="20"/>
          <w:u w:val="single"/>
        </w:rPr>
      </w:pPr>
    </w:p>
    <w:p w:rsidR="0055587E" w:rsidRDefault="0055587E" w:rsidP="00DA55E2">
      <w:pPr>
        <w:autoSpaceDE w:val="0"/>
        <w:autoSpaceDN w:val="0"/>
        <w:adjustRightInd w:val="0"/>
        <w:spacing w:after="0" w:line="240" w:lineRule="auto"/>
        <w:ind w:left="1728" w:hanging="432"/>
        <w:rPr>
          <w:rFonts w:ascii="Comic Sans MS" w:hAnsi="Comic Sans MS" w:cs="Comic Sans MS"/>
          <w:sz w:val="20"/>
          <w:szCs w:val="20"/>
        </w:rPr>
      </w:pPr>
      <w:r w:rsidRPr="00DA55E2">
        <w:rPr>
          <w:rFonts w:ascii="Wingdings" w:hAnsi="Wingdings" w:cs="Wingdings"/>
          <w:sz w:val="28"/>
          <w:szCs w:val="28"/>
        </w:rPr>
        <w:t></w:t>
      </w:r>
      <w:r w:rsidRPr="00DA55E2">
        <w:rPr>
          <w:rFonts w:ascii="Wingdings" w:hAnsi="Wingdings" w:cs="Wingdings"/>
          <w:sz w:val="28"/>
          <w:szCs w:val="28"/>
        </w:rPr>
        <w:t></w:t>
      </w:r>
      <w:r>
        <w:rPr>
          <w:rFonts w:ascii="Comic Sans MS" w:hAnsi="Comic Sans MS" w:cs="Comic Sans MS"/>
          <w:sz w:val="20"/>
          <w:szCs w:val="20"/>
        </w:rPr>
        <w:t>What SPECIFIC tasks occur in the student’s na</w:t>
      </w:r>
      <w:r w:rsidR="00CE4A34">
        <w:rPr>
          <w:rFonts w:ascii="Comic Sans MS" w:hAnsi="Comic Sans MS" w:cs="Comic Sans MS"/>
          <w:sz w:val="20"/>
          <w:szCs w:val="20"/>
        </w:rPr>
        <w:t xml:space="preserve">tural environments that enable </w:t>
      </w:r>
      <w:r>
        <w:rPr>
          <w:rFonts w:ascii="Comic Sans MS" w:hAnsi="Comic Sans MS" w:cs="Comic Sans MS"/>
          <w:sz w:val="20"/>
          <w:szCs w:val="20"/>
        </w:rPr>
        <w:t xml:space="preserve">progress toward mastery of </w:t>
      </w:r>
      <w:proofErr w:type="spellStart"/>
      <w:r>
        <w:rPr>
          <w:rFonts w:ascii="Comic Sans MS" w:hAnsi="Comic Sans MS" w:cs="Comic Sans MS"/>
          <w:sz w:val="20"/>
          <w:szCs w:val="20"/>
        </w:rPr>
        <w:t>IEP</w:t>
      </w:r>
      <w:proofErr w:type="spellEnd"/>
      <w:r>
        <w:rPr>
          <w:rFonts w:ascii="Comic Sans MS" w:hAnsi="Comic Sans MS" w:cs="Comic Sans MS"/>
          <w:sz w:val="20"/>
          <w:szCs w:val="20"/>
        </w:rPr>
        <w:t xml:space="preserve"> goals and objectives?</w:t>
      </w:r>
    </w:p>
    <w:p w:rsidR="0055587E" w:rsidRDefault="0055587E" w:rsidP="00DA55E2">
      <w:pPr>
        <w:autoSpaceDE w:val="0"/>
        <w:autoSpaceDN w:val="0"/>
        <w:adjustRightInd w:val="0"/>
        <w:spacing w:after="0" w:line="240" w:lineRule="auto"/>
        <w:ind w:left="1728" w:hanging="432"/>
        <w:rPr>
          <w:rFonts w:ascii="Comic Sans MS" w:hAnsi="Comic Sans MS" w:cs="Comic Sans MS"/>
          <w:sz w:val="20"/>
          <w:szCs w:val="20"/>
        </w:rPr>
      </w:pPr>
      <w:r w:rsidRPr="00DA55E2">
        <w:rPr>
          <w:rFonts w:ascii="Wingdings" w:hAnsi="Wingdings" w:cs="Wingdings"/>
          <w:sz w:val="28"/>
          <w:szCs w:val="28"/>
        </w:rPr>
        <w:t></w:t>
      </w:r>
      <w:r w:rsidRPr="00DA55E2">
        <w:rPr>
          <w:rFonts w:ascii="Wingdings" w:hAnsi="Wingdings" w:cs="Wingdings"/>
          <w:sz w:val="28"/>
          <w:szCs w:val="28"/>
        </w:rPr>
        <w:t></w:t>
      </w:r>
      <w:r>
        <w:rPr>
          <w:rFonts w:ascii="Comic Sans MS" w:hAnsi="Comic Sans MS" w:cs="Comic Sans MS"/>
          <w:sz w:val="20"/>
          <w:szCs w:val="20"/>
        </w:rPr>
        <w:t>What SPECIFIC tasks are required for active involvement in identified environments? (</w:t>
      </w:r>
      <w:proofErr w:type="gramStart"/>
      <w:r>
        <w:rPr>
          <w:rFonts w:ascii="Comic Sans MS" w:hAnsi="Comic Sans MS" w:cs="Comic Sans MS"/>
          <w:sz w:val="20"/>
          <w:szCs w:val="20"/>
        </w:rPr>
        <w:t>related</w:t>
      </w:r>
      <w:proofErr w:type="gramEnd"/>
      <w:r>
        <w:rPr>
          <w:rFonts w:ascii="Comic Sans MS" w:hAnsi="Comic Sans MS" w:cs="Comic Sans MS"/>
          <w:sz w:val="20"/>
          <w:szCs w:val="20"/>
        </w:rPr>
        <w:t xml:space="preserve"> to communication, instruction, participation, productivity, environmental </w:t>
      </w:r>
      <w:r>
        <w:rPr>
          <w:rFonts w:ascii="Comic Sans MS" w:hAnsi="Comic Sans MS" w:cs="Comic Sans MS"/>
          <w:sz w:val="20"/>
          <w:szCs w:val="20"/>
        </w:rPr>
        <w:br/>
        <w:t>control)</w:t>
      </w:r>
    </w:p>
    <w:p w:rsidR="0055587E" w:rsidRDefault="0055587E" w:rsidP="0055587E">
      <w:pPr>
        <w:autoSpaceDE w:val="0"/>
        <w:autoSpaceDN w:val="0"/>
        <w:adjustRightInd w:val="0"/>
        <w:spacing w:after="0" w:line="240" w:lineRule="auto"/>
        <w:ind w:left="720"/>
        <w:rPr>
          <w:rFonts w:ascii="Comic Sans MS" w:hAnsi="Comic Sans MS" w:cs="Comic Sans MS"/>
          <w:sz w:val="20"/>
          <w:szCs w:val="20"/>
        </w:rPr>
      </w:pPr>
    </w:p>
    <w:p w:rsidR="0055587E" w:rsidRDefault="0055587E" w:rsidP="0055587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sz w:val="20"/>
          <w:szCs w:val="20"/>
          <w:u w:val="single"/>
        </w:rPr>
      </w:pPr>
      <w:r>
        <w:rPr>
          <w:rFonts w:ascii="Comic Sans MS" w:hAnsi="Comic Sans MS" w:cs="Comic Sans MS"/>
          <w:sz w:val="20"/>
          <w:szCs w:val="20"/>
        </w:rPr>
        <w:tab/>
      </w:r>
      <w:r w:rsidRPr="0055587E">
        <w:rPr>
          <w:rFonts w:ascii="Comic Sans MS" w:hAnsi="Comic Sans MS" w:cs="Comic Sans MS"/>
          <w:b/>
          <w:sz w:val="20"/>
          <w:szCs w:val="20"/>
          <w:u w:val="single"/>
        </w:rPr>
        <w:t>The Tools</w:t>
      </w:r>
    </w:p>
    <w:p w:rsidR="0055587E" w:rsidRPr="0055587E" w:rsidRDefault="0055587E" w:rsidP="0055587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sz w:val="20"/>
          <w:szCs w:val="20"/>
          <w:u w:val="single"/>
        </w:rPr>
      </w:pPr>
    </w:p>
    <w:p w:rsidR="0055587E" w:rsidRDefault="0055587E" w:rsidP="0055587E">
      <w:pPr>
        <w:autoSpaceDE w:val="0"/>
        <w:autoSpaceDN w:val="0"/>
        <w:adjustRightInd w:val="0"/>
        <w:spacing w:after="0" w:line="240" w:lineRule="auto"/>
        <w:ind w:left="7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In the SETT Framework, Tools include devices, services and strategies… everything</w:t>
      </w:r>
    </w:p>
    <w:p w:rsidR="0055587E" w:rsidRDefault="0055587E" w:rsidP="0055587E">
      <w:pPr>
        <w:autoSpaceDE w:val="0"/>
        <w:autoSpaceDN w:val="0"/>
        <w:adjustRightInd w:val="0"/>
        <w:spacing w:after="0" w:line="240" w:lineRule="auto"/>
        <w:ind w:left="720"/>
        <w:rPr>
          <w:rFonts w:ascii="Comic Sans MS" w:hAnsi="Comic Sans MS" w:cs="Comic Sans MS"/>
          <w:sz w:val="20"/>
          <w:szCs w:val="20"/>
        </w:rPr>
      </w:pPr>
      <w:proofErr w:type="gramStart"/>
      <w:r>
        <w:rPr>
          <w:rFonts w:ascii="Comic Sans MS" w:hAnsi="Comic Sans MS" w:cs="Comic Sans MS"/>
          <w:sz w:val="20"/>
          <w:szCs w:val="20"/>
        </w:rPr>
        <w:t>that</w:t>
      </w:r>
      <w:proofErr w:type="gramEnd"/>
      <w:r>
        <w:rPr>
          <w:rFonts w:ascii="Comic Sans MS" w:hAnsi="Comic Sans MS" w:cs="Comic Sans MS"/>
          <w:sz w:val="20"/>
          <w:szCs w:val="20"/>
        </w:rPr>
        <w:t xml:space="preserve"> is needed to help the student succeed.</w:t>
      </w:r>
    </w:p>
    <w:p w:rsidR="0055587E" w:rsidRDefault="0055587E" w:rsidP="0055587E">
      <w:pPr>
        <w:autoSpaceDE w:val="0"/>
        <w:autoSpaceDN w:val="0"/>
        <w:adjustRightInd w:val="0"/>
        <w:spacing w:after="0" w:line="240" w:lineRule="auto"/>
        <w:ind w:left="720"/>
        <w:rPr>
          <w:rFonts w:ascii="Comic Sans MS" w:hAnsi="Comic Sans MS" w:cs="Comic Sans MS"/>
          <w:sz w:val="20"/>
          <w:szCs w:val="20"/>
        </w:rPr>
      </w:pPr>
    </w:p>
    <w:p w:rsidR="0055587E" w:rsidRDefault="0055587E" w:rsidP="0055587E">
      <w:pPr>
        <w:autoSpaceDE w:val="0"/>
        <w:autoSpaceDN w:val="0"/>
        <w:adjustRightInd w:val="0"/>
        <w:spacing w:after="0" w:line="240" w:lineRule="auto"/>
        <w:ind w:left="7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Analyze the information gather on the Student, the Environments, and the Tasks to</w:t>
      </w:r>
    </w:p>
    <w:p w:rsidR="0055587E" w:rsidRDefault="0055587E" w:rsidP="0055587E">
      <w:pPr>
        <w:autoSpaceDE w:val="0"/>
        <w:autoSpaceDN w:val="0"/>
        <w:adjustRightInd w:val="0"/>
        <w:spacing w:after="0" w:line="240" w:lineRule="auto"/>
        <w:ind w:left="720"/>
        <w:rPr>
          <w:rFonts w:ascii="Comic Sans MS" w:hAnsi="Comic Sans MS" w:cs="Comic Sans MS"/>
          <w:sz w:val="20"/>
          <w:szCs w:val="20"/>
        </w:rPr>
      </w:pPr>
      <w:proofErr w:type="gramStart"/>
      <w:r>
        <w:rPr>
          <w:rFonts w:ascii="Comic Sans MS" w:hAnsi="Comic Sans MS" w:cs="Comic Sans MS"/>
          <w:sz w:val="20"/>
          <w:szCs w:val="20"/>
        </w:rPr>
        <w:t>address</w:t>
      </w:r>
      <w:proofErr w:type="gramEnd"/>
      <w:r>
        <w:rPr>
          <w:rFonts w:ascii="Comic Sans MS" w:hAnsi="Comic Sans MS" w:cs="Comic Sans MS"/>
          <w:sz w:val="20"/>
          <w:szCs w:val="20"/>
        </w:rPr>
        <w:t xml:space="preserve"> the following questions and activities.</w:t>
      </w:r>
    </w:p>
    <w:p w:rsidR="0055587E" w:rsidRDefault="0055587E" w:rsidP="00DA55E2">
      <w:pPr>
        <w:autoSpaceDE w:val="0"/>
        <w:autoSpaceDN w:val="0"/>
        <w:adjustRightInd w:val="0"/>
        <w:spacing w:after="0" w:line="240" w:lineRule="auto"/>
        <w:ind w:left="1728" w:hanging="432"/>
        <w:rPr>
          <w:rFonts w:ascii="Comic Sans MS" w:hAnsi="Comic Sans MS" w:cs="Comic Sans MS"/>
          <w:sz w:val="20"/>
          <w:szCs w:val="20"/>
        </w:rPr>
      </w:pPr>
    </w:p>
    <w:p w:rsidR="0055587E" w:rsidRDefault="0055587E" w:rsidP="00CE4A34">
      <w:pPr>
        <w:autoSpaceDE w:val="0"/>
        <w:autoSpaceDN w:val="0"/>
        <w:adjustRightInd w:val="0"/>
        <w:spacing w:before="40" w:after="0" w:line="240" w:lineRule="auto"/>
        <w:ind w:left="1728" w:hanging="432"/>
        <w:rPr>
          <w:rFonts w:ascii="Comic Sans MS" w:hAnsi="Comic Sans MS" w:cs="Comic Sans MS"/>
          <w:sz w:val="20"/>
          <w:szCs w:val="20"/>
        </w:rPr>
      </w:pPr>
      <w:r w:rsidRPr="00DA55E2">
        <w:rPr>
          <w:rFonts w:ascii="Wingdings" w:hAnsi="Wingdings" w:cs="Wingdings"/>
          <w:sz w:val="28"/>
          <w:szCs w:val="28"/>
        </w:rPr>
        <w:t></w:t>
      </w:r>
      <w:r w:rsidRPr="00DA55E2">
        <w:rPr>
          <w:rFonts w:ascii="Wingdings" w:hAnsi="Wingdings" w:cs="Wingdings"/>
          <w:sz w:val="28"/>
          <w:szCs w:val="28"/>
        </w:rPr>
        <w:t></w:t>
      </w:r>
      <w:r>
        <w:rPr>
          <w:rFonts w:ascii="Comic Sans MS" w:hAnsi="Comic Sans MS" w:cs="Comic Sans MS"/>
          <w:sz w:val="20"/>
          <w:szCs w:val="20"/>
        </w:rPr>
        <w:t>Is it expected that the student will not be able to make reasonable progress toward educational goals without assistive technology devices and services?</w:t>
      </w:r>
    </w:p>
    <w:p w:rsidR="0055587E" w:rsidRDefault="0055587E" w:rsidP="00CE4A34">
      <w:pPr>
        <w:autoSpaceDE w:val="0"/>
        <w:autoSpaceDN w:val="0"/>
        <w:adjustRightInd w:val="0"/>
        <w:spacing w:before="40" w:after="0" w:line="240" w:lineRule="auto"/>
        <w:ind w:left="1728" w:hanging="432"/>
        <w:rPr>
          <w:rFonts w:ascii="Comic Sans MS" w:hAnsi="Comic Sans MS" w:cs="Comic Sans MS"/>
          <w:sz w:val="20"/>
          <w:szCs w:val="20"/>
        </w:rPr>
      </w:pPr>
      <w:r w:rsidRPr="00DA55E2">
        <w:rPr>
          <w:rFonts w:ascii="Wingdings" w:hAnsi="Wingdings" w:cs="Wingdings"/>
          <w:sz w:val="28"/>
          <w:szCs w:val="28"/>
        </w:rPr>
        <w:t></w:t>
      </w:r>
      <w:r w:rsidRPr="00DA55E2">
        <w:rPr>
          <w:rFonts w:ascii="Wingdings" w:hAnsi="Wingdings" w:cs="Wingdings"/>
          <w:sz w:val="28"/>
          <w:szCs w:val="28"/>
        </w:rPr>
        <w:t></w:t>
      </w:r>
      <w:r>
        <w:rPr>
          <w:rFonts w:ascii="Comic Sans MS" w:hAnsi="Comic Sans MS" w:cs="Comic Sans MS"/>
          <w:sz w:val="20"/>
          <w:szCs w:val="20"/>
        </w:rPr>
        <w:t>If yes, describe what a useful system of assistive technology devices and services for the student would be like.</w:t>
      </w:r>
    </w:p>
    <w:p w:rsidR="0055587E" w:rsidRDefault="0055587E" w:rsidP="00CE4A34">
      <w:pPr>
        <w:autoSpaceDE w:val="0"/>
        <w:autoSpaceDN w:val="0"/>
        <w:adjustRightInd w:val="0"/>
        <w:spacing w:before="40" w:after="0" w:line="240" w:lineRule="auto"/>
        <w:ind w:left="1728" w:hanging="432"/>
        <w:rPr>
          <w:rFonts w:ascii="Comic Sans MS" w:hAnsi="Comic Sans MS" w:cs="Comic Sans MS"/>
          <w:sz w:val="20"/>
          <w:szCs w:val="20"/>
        </w:rPr>
      </w:pPr>
      <w:r w:rsidRPr="00DA55E2">
        <w:rPr>
          <w:rFonts w:ascii="Wingdings" w:hAnsi="Wingdings" w:cs="Wingdings"/>
          <w:sz w:val="28"/>
          <w:szCs w:val="28"/>
        </w:rPr>
        <w:t></w:t>
      </w:r>
      <w:r w:rsidRPr="00DA55E2">
        <w:rPr>
          <w:rFonts w:ascii="Wingdings" w:hAnsi="Wingdings" w:cs="Wingdings"/>
          <w:sz w:val="28"/>
          <w:szCs w:val="28"/>
        </w:rPr>
        <w:t></w:t>
      </w:r>
      <w:r>
        <w:rPr>
          <w:rFonts w:ascii="Comic Sans MS" w:hAnsi="Comic Sans MS" w:cs="Comic Sans MS"/>
          <w:sz w:val="20"/>
          <w:szCs w:val="20"/>
        </w:rPr>
        <w:t>Brainstorm Tools that could be included in a system that addresses student needs.</w:t>
      </w:r>
    </w:p>
    <w:p w:rsidR="0055587E" w:rsidRDefault="0055587E" w:rsidP="00CE4A34">
      <w:pPr>
        <w:autoSpaceDE w:val="0"/>
        <w:autoSpaceDN w:val="0"/>
        <w:adjustRightInd w:val="0"/>
        <w:spacing w:before="40" w:after="0" w:line="240" w:lineRule="auto"/>
        <w:ind w:left="1728" w:hanging="432"/>
        <w:rPr>
          <w:rFonts w:ascii="Comic Sans MS" w:hAnsi="Comic Sans MS" w:cs="Comic Sans MS"/>
          <w:sz w:val="20"/>
          <w:szCs w:val="20"/>
        </w:rPr>
      </w:pPr>
      <w:proofErr w:type="gramStart"/>
      <w:r w:rsidRPr="00DA55E2">
        <w:rPr>
          <w:rFonts w:ascii="Wingdings" w:hAnsi="Wingdings" w:cs="Wingdings"/>
          <w:sz w:val="28"/>
          <w:szCs w:val="28"/>
        </w:rPr>
        <w:t></w:t>
      </w:r>
      <w:r w:rsidRPr="00DA55E2">
        <w:rPr>
          <w:rFonts w:ascii="Wingdings" w:hAnsi="Wingdings" w:cs="Wingdings"/>
          <w:sz w:val="28"/>
          <w:szCs w:val="28"/>
        </w:rPr>
        <w:t></w:t>
      </w:r>
      <w:r>
        <w:rPr>
          <w:rFonts w:ascii="Comic Sans MS" w:hAnsi="Comic Sans MS" w:cs="Comic Sans MS"/>
          <w:sz w:val="20"/>
          <w:szCs w:val="20"/>
        </w:rPr>
        <w:t>Select the most promising Tools for trials in the natural environments.</w:t>
      </w:r>
      <w:proofErr w:type="gramEnd"/>
    </w:p>
    <w:p w:rsidR="0055587E" w:rsidRDefault="0055587E" w:rsidP="00CE4A34">
      <w:pPr>
        <w:autoSpaceDE w:val="0"/>
        <w:autoSpaceDN w:val="0"/>
        <w:adjustRightInd w:val="0"/>
        <w:spacing w:before="40" w:after="0" w:line="240" w:lineRule="auto"/>
        <w:ind w:left="1728" w:hanging="432"/>
        <w:rPr>
          <w:rFonts w:ascii="Comic Sans MS" w:hAnsi="Comic Sans MS" w:cs="Comic Sans MS"/>
          <w:sz w:val="20"/>
          <w:szCs w:val="20"/>
        </w:rPr>
      </w:pPr>
      <w:proofErr w:type="gramStart"/>
      <w:r w:rsidRPr="00DA55E2">
        <w:rPr>
          <w:rFonts w:ascii="Wingdings" w:hAnsi="Wingdings" w:cs="Wingdings"/>
          <w:sz w:val="28"/>
          <w:szCs w:val="28"/>
        </w:rPr>
        <w:t></w:t>
      </w:r>
      <w:r w:rsidRPr="00DA55E2">
        <w:rPr>
          <w:rFonts w:ascii="Wingdings" w:hAnsi="Wingdings" w:cs="Wingdings"/>
          <w:sz w:val="28"/>
          <w:szCs w:val="28"/>
        </w:rPr>
        <w:t></w:t>
      </w:r>
      <w:r>
        <w:rPr>
          <w:rFonts w:ascii="Comic Sans MS" w:hAnsi="Comic Sans MS" w:cs="Comic Sans MS"/>
          <w:sz w:val="20"/>
          <w:szCs w:val="20"/>
        </w:rPr>
        <w:t>Plan the specifics of the trial (expected changes, when/how tools will be used, cues, etc.)</w:t>
      </w:r>
      <w:proofErr w:type="gramEnd"/>
    </w:p>
    <w:p w:rsidR="0055587E" w:rsidRDefault="0055587E" w:rsidP="00CE4A34">
      <w:pPr>
        <w:autoSpaceDE w:val="0"/>
        <w:autoSpaceDN w:val="0"/>
        <w:adjustRightInd w:val="0"/>
        <w:spacing w:before="40" w:after="0" w:line="240" w:lineRule="auto"/>
        <w:ind w:left="1728" w:hanging="432"/>
        <w:rPr>
          <w:rFonts w:ascii="Comic Sans MS" w:hAnsi="Comic Sans MS" w:cs="Comic Sans MS"/>
          <w:sz w:val="20"/>
          <w:szCs w:val="20"/>
        </w:rPr>
      </w:pPr>
      <w:proofErr w:type="gramStart"/>
      <w:r w:rsidRPr="00DA55E2"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omic Sans MS" w:hAnsi="Comic Sans MS" w:cs="Comic Sans MS"/>
          <w:sz w:val="20"/>
          <w:szCs w:val="20"/>
        </w:rPr>
        <w:t>Collect data on effectiveness.</w:t>
      </w:r>
      <w:proofErr w:type="gramEnd"/>
    </w:p>
    <w:p w:rsidR="0055587E" w:rsidRDefault="0055587E" w:rsidP="0055587E">
      <w:pPr>
        <w:autoSpaceDE w:val="0"/>
        <w:autoSpaceDN w:val="0"/>
        <w:adjustRightInd w:val="0"/>
        <w:spacing w:after="0" w:line="240" w:lineRule="auto"/>
        <w:ind w:left="1008" w:hanging="288"/>
        <w:jc w:val="both"/>
        <w:rPr>
          <w:rFonts w:ascii="Comic Sans MS" w:hAnsi="Comic Sans MS" w:cs="Comic Sans MS"/>
          <w:sz w:val="20"/>
          <w:szCs w:val="20"/>
        </w:rPr>
      </w:pPr>
    </w:p>
    <w:p w:rsidR="00E70423" w:rsidRPr="0055587E" w:rsidRDefault="0055587E" w:rsidP="0055587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It is expected that the SETT Framework will be useful during all phases of assistive tech</w:t>
      </w:r>
      <w:r w:rsidR="00CE4A34">
        <w:rPr>
          <w:rFonts w:ascii="Comic Sans MS" w:hAnsi="Comic Sans MS" w:cs="Comic Sans MS"/>
          <w:sz w:val="20"/>
          <w:szCs w:val="20"/>
        </w:rPr>
        <w:t>-</w:t>
      </w:r>
      <w:r>
        <w:rPr>
          <w:rFonts w:ascii="Comic Sans MS" w:hAnsi="Comic Sans MS" w:cs="Comic Sans MS"/>
          <w:sz w:val="20"/>
          <w:szCs w:val="20"/>
        </w:rPr>
        <w:t>nology service delivery. With that in mind, it is important to revisit the SETT Framework information periodically to determine if the information that is guiding decision-making and implementation is accurate, up to date, and clearly reflects the shared</w:t>
      </w:r>
      <w:r w:rsidR="000C74A1">
        <w:rPr>
          <w:rFonts w:ascii="Comic Sans MS" w:hAnsi="Comic Sans MS" w:cs="Comic Sans MS"/>
          <w:sz w:val="20"/>
          <w:szCs w:val="20"/>
        </w:rPr>
        <w:t xml:space="preserve"> knowledge of all involved.</w:t>
      </w:r>
    </w:p>
    <w:sectPr w:rsidR="00E70423" w:rsidRPr="0055587E" w:rsidSect="00CE4A34">
      <w:footerReference w:type="default" r:id="rId6"/>
      <w:pgSz w:w="12240" w:h="15840"/>
      <w:pgMar w:top="1440" w:right="21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62D" w:rsidRDefault="0075462D" w:rsidP="0055587E">
      <w:pPr>
        <w:spacing w:after="0" w:line="240" w:lineRule="auto"/>
      </w:pPr>
      <w:r>
        <w:separator/>
      </w:r>
    </w:p>
  </w:endnote>
  <w:endnote w:type="continuationSeparator" w:id="1">
    <w:p w:rsidR="0075462D" w:rsidRDefault="0075462D" w:rsidP="0055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62D" w:rsidRDefault="0075462D" w:rsidP="000C744E">
    <w:pPr>
      <w:autoSpaceDE w:val="0"/>
      <w:autoSpaceDN w:val="0"/>
      <w:adjustRightInd w:val="0"/>
      <w:spacing w:after="0" w:line="240" w:lineRule="auto"/>
      <w:jc w:val="center"/>
      <w:rPr>
        <w:rFonts w:ascii="Comic Sans MS" w:hAnsi="Comic Sans MS" w:cs="Comic Sans MS"/>
        <w:b/>
        <w:bCs/>
        <w:sz w:val="18"/>
        <w:szCs w:val="18"/>
      </w:rPr>
    </w:pPr>
    <w:r>
      <w:rPr>
        <w:rFonts w:ascii="Comic Sans MS" w:hAnsi="Comic Sans MS" w:cs="Comic Sans MS"/>
        <w:b/>
        <w:bCs/>
        <w:sz w:val="18"/>
        <w:szCs w:val="18"/>
      </w:rPr>
      <w:t xml:space="preserve">Joy </w:t>
    </w:r>
    <w:proofErr w:type="spellStart"/>
    <w:r>
      <w:rPr>
        <w:rFonts w:ascii="Comic Sans MS" w:hAnsi="Comic Sans MS" w:cs="Comic Sans MS"/>
        <w:b/>
        <w:bCs/>
        <w:sz w:val="18"/>
        <w:szCs w:val="18"/>
      </w:rPr>
      <w:t>Zabala</w:t>
    </w:r>
    <w:proofErr w:type="spellEnd"/>
    <w:r>
      <w:rPr>
        <w:rFonts w:ascii="Comic Sans MS" w:hAnsi="Comic Sans MS" w:cs="Comic Sans MS"/>
        <w:b/>
        <w:bCs/>
        <w:sz w:val="18"/>
        <w:szCs w:val="18"/>
      </w:rPr>
      <w:t xml:space="preserve"> (March, 2002). For permission to use, contact via email at joy@joyzabala.com</w:t>
    </w:r>
  </w:p>
  <w:p w:rsidR="0075462D" w:rsidRDefault="007546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62D" w:rsidRDefault="0075462D" w:rsidP="0055587E">
      <w:pPr>
        <w:spacing w:after="0" w:line="240" w:lineRule="auto"/>
      </w:pPr>
      <w:r>
        <w:separator/>
      </w:r>
    </w:p>
  </w:footnote>
  <w:footnote w:type="continuationSeparator" w:id="1">
    <w:p w:rsidR="0075462D" w:rsidRDefault="0075462D" w:rsidP="005558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87E"/>
    <w:rsid w:val="000C744E"/>
    <w:rsid w:val="000C74A1"/>
    <w:rsid w:val="0055587E"/>
    <w:rsid w:val="00662588"/>
    <w:rsid w:val="006E2918"/>
    <w:rsid w:val="0075462D"/>
    <w:rsid w:val="00CE4A34"/>
    <w:rsid w:val="00DA55E2"/>
    <w:rsid w:val="00E70423"/>
    <w:rsid w:val="00FA0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5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587E"/>
  </w:style>
  <w:style w:type="paragraph" w:styleId="Footer">
    <w:name w:val="footer"/>
    <w:basedOn w:val="Normal"/>
    <w:link w:val="FooterChar"/>
    <w:uiPriority w:val="99"/>
    <w:semiHidden/>
    <w:unhideWhenUsed/>
    <w:rsid w:val="00555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587E"/>
  </w:style>
  <w:style w:type="paragraph" w:styleId="ListParagraph">
    <w:name w:val="List Paragraph"/>
    <w:basedOn w:val="Normal"/>
    <w:uiPriority w:val="34"/>
    <w:qFormat/>
    <w:rsid w:val="00CE4A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hammkath</dc:creator>
  <cp:keywords/>
  <dc:description/>
  <cp:lastModifiedBy>hammkath</cp:lastModifiedBy>
  <cp:revision>5</cp:revision>
  <dcterms:created xsi:type="dcterms:W3CDTF">2010-04-07T17:07:00Z</dcterms:created>
  <dcterms:modified xsi:type="dcterms:W3CDTF">2010-04-08T17:47:00Z</dcterms:modified>
</cp:coreProperties>
</file>